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B7" w:rsidRDefault="00836FB3" w:rsidP="002B5E6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E54898" w:rsidRDefault="00E54898" w:rsidP="00E54898">
      <w:pPr>
        <w:rPr>
          <w:b/>
          <w:sz w:val="20"/>
          <w:szCs w:val="20"/>
        </w:rPr>
      </w:pPr>
    </w:p>
    <w:p w:rsidR="00935272" w:rsidRDefault="00935272" w:rsidP="002B5E65">
      <w:pPr>
        <w:jc w:val="center"/>
        <w:rPr>
          <w:b/>
          <w:sz w:val="20"/>
          <w:szCs w:val="20"/>
        </w:rPr>
      </w:pPr>
    </w:p>
    <w:p w:rsidR="00770E17" w:rsidRDefault="00770E17" w:rsidP="002B5E65">
      <w:pPr>
        <w:jc w:val="center"/>
        <w:rPr>
          <w:b/>
          <w:sz w:val="20"/>
          <w:szCs w:val="20"/>
        </w:rPr>
      </w:pPr>
    </w:p>
    <w:p w:rsidR="000163BF" w:rsidRDefault="000163BF" w:rsidP="002B5E65">
      <w:pPr>
        <w:jc w:val="center"/>
        <w:rPr>
          <w:b/>
          <w:sz w:val="20"/>
          <w:szCs w:val="20"/>
        </w:rPr>
      </w:pPr>
    </w:p>
    <w:p w:rsidR="000163BF" w:rsidRDefault="000163BF" w:rsidP="002B5E65">
      <w:pPr>
        <w:jc w:val="center"/>
        <w:rPr>
          <w:b/>
          <w:sz w:val="20"/>
          <w:szCs w:val="20"/>
        </w:rPr>
      </w:pPr>
    </w:p>
    <w:p w:rsidR="000163BF" w:rsidRDefault="000163BF" w:rsidP="002B5E65">
      <w:pPr>
        <w:jc w:val="center"/>
        <w:rPr>
          <w:b/>
          <w:sz w:val="20"/>
          <w:szCs w:val="20"/>
        </w:rPr>
      </w:pPr>
    </w:p>
    <w:p w:rsidR="002F3DB7" w:rsidRDefault="002F3DB7" w:rsidP="002B5E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STERLING PARK DISTRICT</w:t>
      </w:r>
    </w:p>
    <w:p w:rsidR="002F3DB7" w:rsidRDefault="002F3DB7" w:rsidP="002B5E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2F3DB7" w:rsidRDefault="002F3DB7" w:rsidP="002B5E65">
      <w:pPr>
        <w:tabs>
          <w:tab w:val="left" w:pos="30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COMMISSIONERS</w:t>
      </w:r>
    </w:p>
    <w:p w:rsidR="002F3DB7" w:rsidRDefault="00B374BF" w:rsidP="002B5E65">
      <w:pPr>
        <w:tabs>
          <w:tab w:val="left" w:pos="30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15, 2018</w:t>
      </w:r>
    </w:p>
    <w:p w:rsidR="00E54898" w:rsidRDefault="00E54898" w:rsidP="002B5E65">
      <w:pPr>
        <w:jc w:val="center"/>
        <w:rPr>
          <w:b/>
          <w:sz w:val="20"/>
          <w:szCs w:val="20"/>
        </w:rPr>
      </w:pPr>
    </w:p>
    <w:p w:rsidR="00935272" w:rsidRDefault="00935272" w:rsidP="002B5E65">
      <w:pPr>
        <w:jc w:val="center"/>
        <w:rPr>
          <w:b/>
          <w:sz w:val="20"/>
          <w:szCs w:val="20"/>
        </w:rPr>
      </w:pPr>
    </w:p>
    <w:p w:rsidR="00E54898" w:rsidRDefault="00E54898" w:rsidP="002B5E65">
      <w:pPr>
        <w:jc w:val="center"/>
        <w:rPr>
          <w:b/>
          <w:sz w:val="20"/>
          <w:szCs w:val="20"/>
        </w:rPr>
      </w:pPr>
    </w:p>
    <w:p w:rsidR="00770E17" w:rsidRDefault="00770E17" w:rsidP="002B5E65">
      <w:pPr>
        <w:jc w:val="center"/>
        <w:rPr>
          <w:b/>
          <w:sz w:val="20"/>
          <w:szCs w:val="20"/>
        </w:rPr>
      </w:pPr>
    </w:p>
    <w:p w:rsidR="002F3DB7" w:rsidRDefault="002F3DB7" w:rsidP="00A852A9">
      <w:pPr>
        <w:rPr>
          <w:b/>
          <w:sz w:val="20"/>
          <w:szCs w:val="20"/>
        </w:rPr>
      </w:pPr>
    </w:p>
    <w:p w:rsidR="002F3DB7" w:rsidRDefault="002F3DB7" w:rsidP="00BF57F7">
      <w:pPr>
        <w:tabs>
          <w:tab w:val="left" w:pos="306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>
        <w:rPr>
          <w:b/>
          <w:sz w:val="20"/>
          <w:szCs w:val="20"/>
        </w:rPr>
        <w:tab/>
      </w:r>
      <w:r w:rsidR="00636A83">
        <w:rPr>
          <w:sz w:val="20"/>
          <w:szCs w:val="20"/>
        </w:rPr>
        <w:t xml:space="preserve">President Reyes </w:t>
      </w:r>
      <w:r>
        <w:rPr>
          <w:sz w:val="20"/>
          <w:szCs w:val="20"/>
        </w:rPr>
        <w:t xml:space="preserve">called the regularly scheduled monthly meeting of the Board of Commissioners to </w:t>
      </w:r>
      <w:r w:rsidR="00BF3B00">
        <w:rPr>
          <w:sz w:val="20"/>
          <w:szCs w:val="20"/>
        </w:rPr>
        <w:t>order at 6:30</w:t>
      </w:r>
      <w:r w:rsidR="00570776">
        <w:rPr>
          <w:sz w:val="20"/>
          <w:szCs w:val="20"/>
        </w:rPr>
        <w:t xml:space="preserve"> </w:t>
      </w:r>
      <w:r w:rsidR="00A42FC1">
        <w:rPr>
          <w:sz w:val="20"/>
          <w:szCs w:val="20"/>
        </w:rPr>
        <w:t>P.M</w:t>
      </w:r>
      <w:r w:rsidR="00B374BF">
        <w:rPr>
          <w:sz w:val="20"/>
          <w:szCs w:val="20"/>
        </w:rPr>
        <w:t>. on January 15, 2018</w:t>
      </w:r>
      <w:r w:rsidR="007C357B">
        <w:rPr>
          <w:sz w:val="20"/>
          <w:szCs w:val="20"/>
        </w:rPr>
        <w:t xml:space="preserve"> at the </w:t>
      </w:r>
      <w:r w:rsidR="00B01E70">
        <w:rPr>
          <w:sz w:val="20"/>
          <w:szCs w:val="20"/>
        </w:rPr>
        <w:t>Duis Recreation Center</w:t>
      </w:r>
      <w:r>
        <w:rPr>
          <w:sz w:val="20"/>
          <w:szCs w:val="20"/>
        </w:rPr>
        <w:t>.</w:t>
      </w:r>
      <w:r w:rsidR="000E6E78">
        <w:rPr>
          <w:sz w:val="20"/>
          <w:szCs w:val="20"/>
        </w:rPr>
        <w:t xml:space="preserve">  </w:t>
      </w:r>
    </w:p>
    <w:p w:rsidR="002F3DB7" w:rsidRDefault="002F3DB7" w:rsidP="00BF57F7">
      <w:pPr>
        <w:tabs>
          <w:tab w:val="left" w:pos="3060"/>
        </w:tabs>
        <w:ind w:left="2880" w:hanging="2880"/>
        <w:rPr>
          <w:sz w:val="20"/>
          <w:szCs w:val="20"/>
        </w:rPr>
      </w:pPr>
    </w:p>
    <w:p w:rsidR="002F3DB7" w:rsidRDefault="002F3DB7" w:rsidP="00BF57F7">
      <w:pPr>
        <w:tabs>
          <w:tab w:val="left" w:pos="306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A3FC6" w:rsidRDefault="002F3DB7" w:rsidP="00C47745">
      <w:pPr>
        <w:tabs>
          <w:tab w:val="left" w:pos="3060"/>
          <w:tab w:val="left" w:pos="7560"/>
        </w:tabs>
        <w:rPr>
          <w:sz w:val="20"/>
          <w:szCs w:val="20"/>
        </w:rPr>
      </w:pPr>
      <w:r>
        <w:rPr>
          <w:b/>
          <w:sz w:val="20"/>
          <w:szCs w:val="20"/>
        </w:rPr>
        <w:t>ROLL CALL:                                COMMISSIONERS PRESENT:</w:t>
      </w:r>
      <w:r w:rsidR="0045311F">
        <w:rPr>
          <w:sz w:val="20"/>
          <w:szCs w:val="20"/>
        </w:rPr>
        <w:tab/>
      </w:r>
      <w:r w:rsidR="00C502F8">
        <w:rPr>
          <w:sz w:val="20"/>
          <w:szCs w:val="20"/>
        </w:rPr>
        <w:t>Aitken</w:t>
      </w:r>
    </w:p>
    <w:p w:rsidR="00B476F9" w:rsidRDefault="007B7512" w:rsidP="00C47745">
      <w:pPr>
        <w:tabs>
          <w:tab w:val="left" w:pos="306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Hippen</w:t>
      </w:r>
    </w:p>
    <w:p w:rsidR="00E0747A" w:rsidRDefault="007B7512" w:rsidP="00DF1943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Reyes</w:t>
      </w:r>
      <w:r w:rsidR="00570776">
        <w:rPr>
          <w:sz w:val="20"/>
          <w:szCs w:val="20"/>
        </w:rPr>
        <w:t xml:space="preserve"> </w:t>
      </w:r>
    </w:p>
    <w:p w:rsidR="006F640C" w:rsidRDefault="00016BFD" w:rsidP="007B7512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7512">
        <w:rPr>
          <w:sz w:val="20"/>
          <w:szCs w:val="20"/>
        </w:rPr>
        <w:t>Stutzke</w:t>
      </w:r>
    </w:p>
    <w:p w:rsidR="00C22770" w:rsidRPr="00C22770" w:rsidRDefault="00570776" w:rsidP="00B476F9">
      <w:pPr>
        <w:tabs>
          <w:tab w:val="left" w:pos="3060"/>
          <w:tab w:val="left" w:pos="7560"/>
        </w:tabs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COMMISSIONERS </w:t>
      </w:r>
      <w:r w:rsidR="006E2DE8" w:rsidRPr="006E2DE8">
        <w:rPr>
          <w:b/>
          <w:sz w:val="20"/>
          <w:szCs w:val="20"/>
        </w:rPr>
        <w:t>ABSENT:</w:t>
      </w:r>
      <w:r w:rsidR="005805F0">
        <w:rPr>
          <w:b/>
          <w:sz w:val="20"/>
          <w:szCs w:val="20"/>
        </w:rPr>
        <w:tab/>
      </w:r>
      <w:r w:rsidR="00C502F8">
        <w:rPr>
          <w:sz w:val="20"/>
          <w:szCs w:val="20"/>
        </w:rPr>
        <w:t>Andersen</w:t>
      </w:r>
      <w:r w:rsidR="006E2DE8">
        <w:rPr>
          <w:b/>
          <w:sz w:val="20"/>
          <w:szCs w:val="20"/>
        </w:rPr>
        <w:tab/>
      </w:r>
    </w:p>
    <w:p w:rsidR="002F3DB7" w:rsidRDefault="002F3DB7" w:rsidP="002B5E65">
      <w:pPr>
        <w:tabs>
          <w:tab w:val="left" w:pos="2880"/>
          <w:tab w:val="left" w:pos="3060"/>
          <w:tab w:val="left" w:pos="756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EXECUTIVE DIRECTOR 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Schuldt</w:t>
      </w:r>
    </w:p>
    <w:p w:rsidR="002F3DB7" w:rsidRPr="00B476F9" w:rsidRDefault="002F3DB7" w:rsidP="002B5E65">
      <w:pPr>
        <w:tabs>
          <w:tab w:val="left" w:pos="2880"/>
          <w:tab w:val="left" w:pos="7560"/>
          <w:tab w:val="left" w:pos="77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DIRECTOR OF PARKS &amp; PLANNING 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Jacobs</w:t>
      </w:r>
    </w:p>
    <w:p w:rsidR="002F3DB7" w:rsidRPr="00EA6E0A" w:rsidRDefault="002F3DB7" w:rsidP="002B5E65">
      <w:pPr>
        <w:tabs>
          <w:tab w:val="left" w:pos="2880"/>
          <w:tab w:val="left" w:pos="7560"/>
          <w:tab w:val="left" w:pos="7740"/>
        </w:tabs>
        <w:rPr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560"/>
          <w:tab w:val="left" w:pos="7740"/>
        </w:tabs>
        <w:rPr>
          <w:sz w:val="20"/>
          <w:szCs w:val="20"/>
        </w:rPr>
      </w:pPr>
    </w:p>
    <w:p w:rsidR="0047643D" w:rsidRPr="0047643D" w:rsidRDefault="002F3DB7" w:rsidP="007848E3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SCHEDULED VISITORS:</w:t>
      </w:r>
      <w:r>
        <w:rPr>
          <w:b/>
          <w:sz w:val="20"/>
          <w:szCs w:val="20"/>
        </w:rPr>
        <w:tab/>
      </w:r>
      <w:r w:rsidR="00C502F8">
        <w:rPr>
          <w:sz w:val="20"/>
          <w:szCs w:val="20"/>
        </w:rPr>
        <w:t>Sterling Stingray Swim Club parents requested information on the status of</w:t>
      </w:r>
      <w:r w:rsidR="0075468C">
        <w:rPr>
          <w:sz w:val="20"/>
          <w:szCs w:val="20"/>
        </w:rPr>
        <w:t xml:space="preserve"> the hiring of a new Head Coach</w:t>
      </w:r>
      <w:r w:rsidR="00C502F8">
        <w:rPr>
          <w:sz w:val="20"/>
          <w:szCs w:val="20"/>
        </w:rPr>
        <w:t>.  Executive Director Schuldt stated that the position has been advertised nationally and was hopeful that someone would be hired before the start of the</w:t>
      </w:r>
      <w:r w:rsidR="0075468C">
        <w:rPr>
          <w:sz w:val="20"/>
          <w:szCs w:val="20"/>
        </w:rPr>
        <w:t xml:space="preserve"> upcoming</w:t>
      </w:r>
      <w:r w:rsidR="00C502F8">
        <w:rPr>
          <w:sz w:val="20"/>
          <w:szCs w:val="20"/>
        </w:rPr>
        <w:t xml:space="preserve"> summer swim season.</w:t>
      </w: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805F0" w:rsidRDefault="002F3DB7" w:rsidP="00C502F8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APPROVAL OF MINUTES:</w:t>
      </w:r>
      <w:r>
        <w:rPr>
          <w:b/>
          <w:sz w:val="20"/>
          <w:szCs w:val="20"/>
        </w:rPr>
        <w:tab/>
      </w:r>
      <w:r w:rsidR="00C502F8">
        <w:rPr>
          <w:sz w:val="20"/>
          <w:szCs w:val="20"/>
        </w:rPr>
        <w:t>On a motion by Aitken</w:t>
      </w:r>
      <w:r w:rsidR="00B476F9">
        <w:rPr>
          <w:sz w:val="20"/>
          <w:szCs w:val="20"/>
        </w:rPr>
        <w:t xml:space="preserve"> and a s</w:t>
      </w:r>
      <w:r w:rsidR="005805F0">
        <w:rPr>
          <w:sz w:val="20"/>
          <w:szCs w:val="20"/>
        </w:rPr>
        <w:t>econd by Hippen</w:t>
      </w:r>
      <w:r w:rsidR="00AA16BC">
        <w:rPr>
          <w:sz w:val="20"/>
          <w:szCs w:val="20"/>
        </w:rPr>
        <w:t>, it</w:t>
      </w:r>
      <w:r w:rsidR="00412FB6">
        <w:rPr>
          <w:sz w:val="20"/>
          <w:szCs w:val="20"/>
        </w:rPr>
        <w:t xml:space="preserve"> </w:t>
      </w:r>
      <w:r w:rsidR="00B476F9">
        <w:rPr>
          <w:sz w:val="20"/>
          <w:szCs w:val="20"/>
        </w:rPr>
        <w:t>was moved to approv</w:t>
      </w:r>
      <w:r w:rsidR="000E6E78">
        <w:rPr>
          <w:sz w:val="20"/>
          <w:szCs w:val="20"/>
        </w:rPr>
        <w:t>e the Regular</w:t>
      </w:r>
      <w:r w:rsidR="0075468C">
        <w:rPr>
          <w:sz w:val="20"/>
          <w:szCs w:val="20"/>
        </w:rPr>
        <w:t xml:space="preserve"> Minutes</w:t>
      </w:r>
      <w:r w:rsidR="00C502F8">
        <w:rPr>
          <w:sz w:val="20"/>
          <w:szCs w:val="20"/>
        </w:rPr>
        <w:t xml:space="preserve"> of December 18</w:t>
      </w:r>
      <w:r w:rsidR="006F640C">
        <w:rPr>
          <w:sz w:val="20"/>
          <w:szCs w:val="20"/>
        </w:rPr>
        <w:t>, 20</w:t>
      </w:r>
      <w:r w:rsidR="00C502F8">
        <w:rPr>
          <w:sz w:val="20"/>
          <w:szCs w:val="20"/>
        </w:rPr>
        <w:t>17</w:t>
      </w:r>
      <w:r w:rsidR="005805F0">
        <w:rPr>
          <w:sz w:val="20"/>
          <w:szCs w:val="20"/>
        </w:rPr>
        <w:t xml:space="preserve">.  </w:t>
      </w:r>
      <w:r w:rsidR="000E6E78">
        <w:rPr>
          <w:sz w:val="20"/>
          <w:szCs w:val="20"/>
        </w:rPr>
        <w:t>Upon a roll cal</w:t>
      </w:r>
      <w:r w:rsidR="005805F0">
        <w:rPr>
          <w:sz w:val="20"/>
          <w:szCs w:val="20"/>
        </w:rPr>
        <w:t xml:space="preserve">l vote the following voted aye: </w:t>
      </w:r>
      <w:r w:rsidR="00C502F8">
        <w:rPr>
          <w:sz w:val="20"/>
          <w:szCs w:val="20"/>
        </w:rPr>
        <w:t>Aitken</w:t>
      </w:r>
      <w:r w:rsidR="000E6E78">
        <w:rPr>
          <w:sz w:val="20"/>
          <w:szCs w:val="20"/>
        </w:rPr>
        <w:t>, Hippen</w:t>
      </w:r>
      <w:r w:rsidR="00BF3B00">
        <w:rPr>
          <w:sz w:val="20"/>
          <w:szCs w:val="20"/>
        </w:rPr>
        <w:t>, Stutzke</w:t>
      </w:r>
      <w:r w:rsidR="000E6E78">
        <w:rPr>
          <w:sz w:val="20"/>
          <w:szCs w:val="20"/>
        </w:rPr>
        <w:t xml:space="preserve"> </w:t>
      </w:r>
      <w:r w:rsidR="00BD6E5E">
        <w:rPr>
          <w:sz w:val="20"/>
          <w:szCs w:val="20"/>
        </w:rPr>
        <w:t xml:space="preserve">and Reyes. </w:t>
      </w:r>
      <w:r w:rsidR="00C502F8">
        <w:rPr>
          <w:sz w:val="20"/>
          <w:szCs w:val="20"/>
        </w:rPr>
        <w:t xml:space="preserve"> Absent:  Andersen</w:t>
      </w:r>
      <w:r w:rsidR="005805F0">
        <w:rPr>
          <w:sz w:val="20"/>
          <w:szCs w:val="20"/>
        </w:rPr>
        <w:t xml:space="preserve">. </w:t>
      </w:r>
      <w:r w:rsidR="00BD6E5E">
        <w:rPr>
          <w:sz w:val="20"/>
          <w:szCs w:val="20"/>
        </w:rPr>
        <w:t xml:space="preserve"> </w:t>
      </w:r>
      <w:r w:rsidR="00C502F8">
        <w:rPr>
          <w:sz w:val="20"/>
          <w:szCs w:val="20"/>
        </w:rPr>
        <w:t xml:space="preserve">Motion carried. </w:t>
      </w:r>
    </w:p>
    <w:p w:rsidR="002F3DB7" w:rsidRDefault="00CE65D3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2C94" w:rsidRDefault="002F3DB7" w:rsidP="00EA4B31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TREASURER’S REPORT:</w:t>
      </w:r>
      <w:r>
        <w:rPr>
          <w:b/>
          <w:sz w:val="20"/>
          <w:szCs w:val="20"/>
        </w:rPr>
        <w:tab/>
      </w:r>
      <w:r w:rsidR="00BB3A43">
        <w:rPr>
          <w:sz w:val="20"/>
          <w:szCs w:val="20"/>
        </w:rPr>
        <w:t>On a motion by</w:t>
      </w:r>
      <w:r w:rsidR="00E0747A">
        <w:rPr>
          <w:sz w:val="20"/>
          <w:szCs w:val="20"/>
        </w:rPr>
        <w:t xml:space="preserve"> </w:t>
      </w:r>
      <w:r w:rsidR="005805F0">
        <w:rPr>
          <w:sz w:val="20"/>
          <w:szCs w:val="20"/>
        </w:rPr>
        <w:t>Stutzke</w:t>
      </w:r>
      <w:r w:rsidR="00836FB3">
        <w:rPr>
          <w:sz w:val="20"/>
          <w:szCs w:val="20"/>
        </w:rPr>
        <w:t xml:space="preserve"> and a second by</w:t>
      </w:r>
      <w:r w:rsidR="00C502F8">
        <w:rPr>
          <w:sz w:val="20"/>
          <w:szCs w:val="20"/>
        </w:rPr>
        <w:t xml:space="preserve"> Hippen</w:t>
      </w:r>
      <w:r w:rsidR="00D5292D">
        <w:rPr>
          <w:sz w:val="20"/>
          <w:szCs w:val="20"/>
        </w:rPr>
        <w:t xml:space="preserve"> </w:t>
      </w:r>
      <w:r w:rsidR="00BB3A43">
        <w:rPr>
          <w:sz w:val="20"/>
          <w:szCs w:val="20"/>
        </w:rPr>
        <w:t>it</w:t>
      </w:r>
      <w:r>
        <w:rPr>
          <w:sz w:val="20"/>
          <w:szCs w:val="20"/>
        </w:rPr>
        <w:t xml:space="preserve"> was m</w:t>
      </w:r>
      <w:r w:rsidR="007848E3">
        <w:rPr>
          <w:sz w:val="20"/>
          <w:szCs w:val="20"/>
        </w:rPr>
        <w:t>ove to approve the</w:t>
      </w:r>
      <w:r w:rsidR="00C502F8">
        <w:rPr>
          <w:sz w:val="20"/>
          <w:szCs w:val="20"/>
        </w:rPr>
        <w:t xml:space="preserve"> December</w:t>
      </w:r>
      <w:r w:rsidR="003E216E">
        <w:rPr>
          <w:sz w:val="20"/>
          <w:szCs w:val="20"/>
        </w:rPr>
        <w:t xml:space="preserve"> </w:t>
      </w:r>
      <w:r w:rsidR="00765171">
        <w:rPr>
          <w:sz w:val="20"/>
          <w:szCs w:val="20"/>
        </w:rPr>
        <w:t>2017</w:t>
      </w:r>
      <w:r w:rsidR="00CE6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Treasurer’s </w:t>
      </w:r>
      <w:r w:rsidR="006C569E">
        <w:rPr>
          <w:sz w:val="20"/>
          <w:szCs w:val="20"/>
        </w:rPr>
        <w:t xml:space="preserve">Report.  Upon a roll call vote, </w:t>
      </w:r>
      <w:r>
        <w:rPr>
          <w:sz w:val="20"/>
          <w:szCs w:val="20"/>
        </w:rPr>
        <w:t>the following voted</w:t>
      </w:r>
      <w:r w:rsidR="0045311F">
        <w:rPr>
          <w:sz w:val="20"/>
          <w:szCs w:val="20"/>
        </w:rPr>
        <w:t xml:space="preserve"> aye: </w:t>
      </w:r>
      <w:r w:rsidR="00CC28FF">
        <w:rPr>
          <w:sz w:val="20"/>
          <w:szCs w:val="20"/>
        </w:rPr>
        <w:t xml:space="preserve"> </w:t>
      </w:r>
      <w:r w:rsidR="00C502F8">
        <w:rPr>
          <w:sz w:val="20"/>
          <w:szCs w:val="20"/>
        </w:rPr>
        <w:t>Aitken</w:t>
      </w:r>
      <w:r w:rsidR="00765171">
        <w:rPr>
          <w:sz w:val="20"/>
          <w:szCs w:val="20"/>
        </w:rPr>
        <w:t>,</w:t>
      </w:r>
      <w:r w:rsidR="00412FB6">
        <w:rPr>
          <w:sz w:val="20"/>
          <w:szCs w:val="20"/>
        </w:rPr>
        <w:t xml:space="preserve"> Hippen,</w:t>
      </w:r>
      <w:r w:rsidR="00765171">
        <w:rPr>
          <w:sz w:val="20"/>
          <w:szCs w:val="20"/>
        </w:rPr>
        <w:t xml:space="preserve"> </w:t>
      </w:r>
      <w:r w:rsidR="003D1696">
        <w:rPr>
          <w:sz w:val="20"/>
          <w:szCs w:val="20"/>
        </w:rPr>
        <w:t>Reyes,</w:t>
      </w:r>
      <w:r w:rsidR="006F640C">
        <w:rPr>
          <w:sz w:val="20"/>
          <w:szCs w:val="20"/>
        </w:rPr>
        <w:t xml:space="preserve"> and Stutzke.</w:t>
      </w:r>
      <w:r w:rsidR="00C502F8">
        <w:rPr>
          <w:sz w:val="20"/>
          <w:szCs w:val="20"/>
        </w:rPr>
        <w:t xml:space="preserve">  Absent:  Andersen</w:t>
      </w:r>
      <w:r w:rsidR="005805F0">
        <w:rPr>
          <w:sz w:val="20"/>
          <w:szCs w:val="20"/>
        </w:rPr>
        <w:t>.</w:t>
      </w:r>
      <w:r w:rsidR="006F640C">
        <w:rPr>
          <w:sz w:val="20"/>
          <w:szCs w:val="20"/>
        </w:rPr>
        <w:t xml:space="preserve">  </w:t>
      </w:r>
      <w:r>
        <w:rPr>
          <w:sz w:val="20"/>
          <w:szCs w:val="20"/>
        </w:rPr>
        <w:t>Motion carried.</w:t>
      </w:r>
    </w:p>
    <w:p w:rsidR="002F3DB7" w:rsidRDefault="002F3DB7" w:rsidP="00A959DD">
      <w:pPr>
        <w:tabs>
          <w:tab w:val="left" w:pos="2880"/>
          <w:tab w:val="left" w:pos="774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COMMUNICATION TO</w:t>
      </w:r>
      <w:r>
        <w:rPr>
          <w:b/>
          <w:sz w:val="20"/>
          <w:szCs w:val="20"/>
        </w:rPr>
        <w:tab/>
      </w: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BOARD:</w:t>
      </w:r>
      <w:r>
        <w:rPr>
          <w:b/>
          <w:sz w:val="20"/>
          <w:szCs w:val="20"/>
        </w:rPr>
        <w:tab/>
      </w:r>
      <w:r w:rsidR="00765171">
        <w:rPr>
          <w:sz w:val="20"/>
          <w:szCs w:val="20"/>
        </w:rPr>
        <w:t>None.</w:t>
      </w: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C204E2" w:rsidRDefault="00C204E2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 w:rsidR="0096072E">
        <w:rPr>
          <w:sz w:val="20"/>
          <w:szCs w:val="20"/>
        </w:rPr>
        <w:tab/>
        <w:t>None.</w:t>
      </w:r>
    </w:p>
    <w:p w:rsidR="00605D07" w:rsidRDefault="00605D07" w:rsidP="009B4C16">
      <w:pPr>
        <w:tabs>
          <w:tab w:val="left" w:pos="2880"/>
          <w:tab w:val="left" w:pos="7740"/>
        </w:tabs>
        <w:rPr>
          <w:b/>
          <w:sz w:val="20"/>
          <w:szCs w:val="20"/>
        </w:rPr>
      </w:pPr>
    </w:p>
    <w:p w:rsidR="00605D07" w:rsidRDefault="00605D0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2F3DB7" w:rsidRDefault="009B4C16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COMMISSIONER’S</w:t>
      </w:r>
      <w:r w:rsidR="002F3DB7">
        <w:rPr>
          <w:b/>
          <w:sz w:val="20"/>
          <w:szCs w:val="20"/>
        </w:rPr>
        <w:t xml:space="preserve"> REPORT:</w:t>
      </w:r>
      <w:r w:rsidR="002F3DB7">
        <w:rPr>
          <w:b/>
          <w:sz w:val="20"/>
          <w:szCs w:val="20"/>
        </w:rPr>
        <w:tab/>
      </w:r>
      <w:r w:rsidR="00E8339A">
        <w:rPr>
          <w:sz w:val="20"/>
          <w:szCs w:val="20"/>
        </w:rPr>
        <w:t>None.</w:t>
      </w: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691CCD" w:rsidRDefault="00691CCD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691CCD" w:rsidRDefault="00691CCD" w:rsidP="002B5E65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5805F0" w:rsidRDefault="005805F0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1D6B11" w:rsidRDefault="001D6B11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1D6B11" w:rsidRDefault="001D6B11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  <w:tab w:val="left" w:pos="7740"/>
        </w:tabs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EXECUTIVE DIRECTOR’S</w:t>
      </w:r>
    </w:p>
    <w:p w:rsidR="000C7112" w:rsidRPr="005805F0" w:rsidRDefault="002F3DB7" w:rsidP="005805F0">
      <w:pPr>
        <w:tabs>
          <w:tab w:val="left" w:pos="2880"/>
          <w:tab w:val="left" w:pos="774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REPORT:</w:t>
      </w:r>
      <w:r w:rsidR="0059572D">
        <w:rPr>
          <w:sz w:val="20"/>
          <w:szCs w:val="20"/>
        </w:rPr>
        <w:tab/>
      </w:r>
      <w:r w:rsidR="00C502F8">
        <w:rPr>
          <w:sz w:val="20"/>
          <w:szCs w:val="20"/>
        </w:rPr>
        <w:t>None.</w:t>
      </w:r>
    </w:p>
    <w:p w:rsidR="000C7112" w:rsidRDefault="000C7112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DEPT. HEAD REPORTS:</w:t>
      </w:r>
      <w:r>
        <w:rPr>
          <w:b/>
          <w:sz w:val="20"/>
          <w:szCs w:val="20"/>
        </w:rPr>
        <w:tab/>
      </w:r>
    </w:p>
    <w:p w:rsidR="00EA4B31" w:rsidRDefault="00EA4B31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DIRECTOR OF PARKS &amp; PLANNING –</w:t>
      </w:r>
    </w:p>
    <w:p w:rsidR="003A282B" w:rsidRPr="008A3967" w:rsidRDefault="002F3DB7" w:rsidP="00B37013">
      <w:pPr>
        <w:tabs>
          <w:tab w:val="left" w:pos="2880"/>
        </w:tabs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Director of Parks &amp; Planning, Doug Jacobs </w:t>
      </w:r>
      <w:r w:rsidR="00FC310F">
        <w:rPr>
          <w:sz w:val="20"/>
          <w:szCs w:val="20"/>
        </w:rPr>
        <w:t>updated the B</w:t>
      </w:r>
      <w:r w:rsidR="00C9456B">
        <w:rPr>
          <w:sz w:val="20"/>
          <w:szCs w:val="20"/>
        </w:rPr>
        <w:t>oard on various acti</w:t>
      </w:r>
      <w:r w:rsidR="00935272">
        <w:rPr>
          <w:sz w:val="20"/>
          <w:szCs w:val="20"/>
        </w:rPr>
        <w:t>vities within his D</w:t>
      </w:r>
      <w:r w:rsidR="009B4C16">
        <w:rPr>
          <w:sz w:val="20"/>
          <w:szCs w:val="20"/>
        </w:rPr>
        <w:t>epartment</w:t>
      </w:r>
      <w:r w:rsidR="00F8633B">
        <w:rPr>
          <w:sz w:val="20"/>
          <w:szCs w:val="20"/>
        </w:rPr>
        <w:t>.</w:t>
      </w:r>
      <w:r w:rsidR="00381F2C">
        <w:rPr>
          <w:sz w:val="20"/>
          <w:szCs w:val="20"/>
        </w:rPr>
        <w:t xml:space="preserve">  </w:t>
      </w:r>
      <w:r w:rsidR="003A282B">
        <w:rPr>
          <w:sz w:val="20"/>
          <w:szCs w:val="20"/>
        </w:rPr>
        <w:t xml:space="preserve"> </w:t>
      </w:r>
    </w:p>
    <w:p w:rsidR="0045311F" w:rsidRDefault="0045311F" w:rsidP="002B5E65">
      <w:pPr>
        <w:tabs>
          <w:tab w:val="left" w:pos="2880"/>
        </w:tabs>
        <w:rPr>
          <w:b/>
          <w:sz w:val="20"/>
          <w:szCs w:val="20"/>
        </w:rPr>
      </w:pPr>
    </w:p>
    <w:p w:rsidR="002F3DB7" w:rsidRDefault="002F3DB7" w:rsidP="002B5E6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RECREATION</w:t>
      </w:r>
      <w:r w:rsidR="00412FB6">
        <w:rPr>
          <w:b/>
          <w:sz w:val="20"/>
          <w:szCs w:val="20"/>
        </w:rPr>
        <w:t xml:space="preserve"> DEPARTMENT REPORT</w:t>
      </w:r>
      <w:r>
        <w:rPr>
          <w:b/>
          <w:sz w:val="20"/>
          <w:szCs w:val="20"/>
        </w:rPr>
        <w:t xml:space="preserve"> –</w:t>
      </w:r>
    </w:p>
    <w:p w:rsidR="00732DE2" w:rsidRDefault="00AA16BC" w:rsidP="00C502F8">
      <w:pPr>
        <w:tabs>
          <w:tab w:val="left" w:pos="2880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  <w:t>E</w:t>
      </w:r>
      <w:r w:rsidR="00BF3B00">
        <w:rPr>
          <w:sz w:val="20"/>
          <w:szCs w:val="20"/>
        </w:rPr>
        <w:t>xecu</w:t>
      </w:r>
      <w:r w:rsidR="00C502F8">
        <w:rPr>
          <w:sz w:val="20"/>
          <w:szCs w:val="20"/>
        </w:rPr>
        <w:t>tive Director Schuldt reported on the success of the Westwood Tennis C</w:t>
      </w:r>
      <w:r w:rsidR="0075468C">
        <w:rPr>
          <w:sz w:val="20"/>
          <w:szCs w:val="20"/>
        </w:rPr>
        <w:t xml:space="preserve">enter Open House as well several </w:t>
      </w:r>
      <w:r w:rsidR="00C502F8">
        <w:rPr>
          <w:sz w:val="20"/>
          <w:szCs w:val="20"/>
        </w:rPr>
        <w:t>recreational and athletic programs being offered by the Park District.</w:t>
      </w:r>
    </w:p>
    <w:p w:rsidR="00BD6E5E" w:rsidRPr="00C47745" w:rsidRDefault="00BD6E5E" w:rsidP="00BD6E5E">
      <w:pPr>
        <w:tabs>
          <w:tab w:val="left" w:pos="2880"/>
        </w:tabs>
        <w:ind w:left="2880" w:hanging="2880"/>
        <w:rPr>
          <w:sz w:val="20"/>
          <w:szCs w:val="20"/>
        </w:rPr>
      </w:pPr>
    </w:p>
    <w:p w:rsidR="003813F2" w:rsidRDefault="002F3DB7" w:rsidP="00C502F8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r w:rsidR="00C502F8">
        <w:rPr>
          <w:sz w:val="20"/>
          <w:szCs w:val="20"/>
        </w:rPr>
        <w:t>None.</w:t>
      </w:r>
    </w:p>
    <w:p w:rsidR="005B4EE1" w:rsidRDefault="005B4EE1" w:rsidP="00C502F8">
      <w:pPr>
        <w:rPr>
          <w:sz w:val="20"/>
          <w:szCs w:val="20"/>
        </w:rPr>
      </w:pPr>
    </w:p>
    <w:p w:rsidR="00C204E2" w:rsidRDefault="002F3DB7" w:rsidP="00E14897">
      <w:pPr>
        <w:ind w:left="2880" w:hanging="2880"/>
        <w:rPr>
          <w:sz w:val="20"/>
          <w:szCs w:val="20"/>
        </w:rPr>
      </w:pPr>
      <w:r w:rsidRPr="00F71A18">
        <w:rPr>
          <w:b/>
          <w:sz w:val="20"/>
          <w:szCs w:val="20"/>
        </w:rPr>
        <w:t>EXECUTIVE SESSION:</w:t>
      </w:r>
      <w:r w:rsidR="00716E29">
        <w:rPr>
          <w:b/>
          <w:sz w:val="20"/>
          <w:szCs w:val="20"/>
        </w:rPr>
        <w:t xml:space="preserve">               </w:t>
      </w:r>
      <w:r w:rsidR="00C502F8">
        <w:rPr>
          <w:sz w:val="20"/>
          <w:szCs w:val="20"/>
        </w:rPr>
        <w:t>None.</w:t>
      </w:r>
      <w:r w:rsidR="00716E2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E29">
        <w:rPr>
          <w:sz w:val="20"/>
          <w:szCs w:val="20"/>
        </w:rPr>
        <w:tab/>
      </w:r>
    </w:p>
    <w:p w:rsidR="008A2153" w:rsidRDefault="002F3DB7" w:rsidP="00825C02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ab/>
        <w:t>With no furthe</w:t>
      </w:r>
      <w:r w:rsidR="00EF25A0">
        <w:rPr>
          <w:sz w:val="20"/>
          <w:szCs w:val="20"/>
        </w:rPr>
        <w:t>r action, on a motio</w:t>
      </w:r>
      <w:r w:rsidR="007A5F83">
        <w:rPr>
          <w:sz w:val="20"/>
          <w:szCs w:val="20"/>
        </w:rPr>
        <w:t>n by Stutzke</w:t>
      </w:r>
      <w:r w:rsidR="00C204E2">
        <w:rPr>
          <w:sz w:val="20"/>
          <w:szCs w:val="20"/>
        </w:rPr>
        <w:t xml:space="preserve"> and a second by Aitken</w:t>
      </w:r>
      <w:r w:rsidR="00636A83">
        <w:rPr>
          <w:sz w:val="20"/>
          <w:szCs w:val="20"/>
        </w:rPr>
        <w:t>, it</w:t>
      </w:r>
      <w:r>
        <w:rPr>
          <w:sz w:val="20"/>
          <w:szCs w:val="20"/>
        </w:rPr>
        <w:t xml:space="preserve"> was moved to </w:t>
      </w:r>
      <w:r w:rsidR="00EF25A0">
        <w:rPr>
          <w:sz w:val="20"/>
          <w:szCs w:val="20"/>
        </w:rPr>
        <w:t>adj</w:t>
      </w:r>
      <w:r w:rsidR="00FC4F8E">
        <w:rPr>
          <w:sz w:val="20"/>
          <w:szCs w:val="20"/>
        </w:rPr>
        <w:t>ourn the reg</w:t>
      </w:r>
      <w:r w:rsidR="001A438A">
        <w:rPr>
          <w:sz w:val="20"/>
          <w:szCs w:val="20"/>
        </w:rPr>
        <w:t>ular mee</w:t>
      </w:r>
      <w:r w:rsidR="00C502F8">
        <w:rPr>
          <w:sz w:val="20"/>
          <w:szCs w:val="20"/>
        </w:rPr>
        <w:t>ting at 7:45</w:t>
      </w:r>
      <w:r>
        <w:rPr>
          <w:sz w:val="20"/>
          <w:szCs w:val="20"/>
        </w:rPr>
        <w:t xml:space="preserve"> P.M. Upon a roll call vote, the following vot</w:t>
      </w:r>
      <w:r w:rsidR="0041677E">
        <w:rPr>
          <w:sz w:val="20"/>
          <w:szCs w:val="20"/>
        </w:rPr>
        <w:t xml:space="preserve">ed aye:  </w:t>
      </w:r>
      <w:r w:rsidR="00C502F8">
        <w:rPr>
          <w:sz w:val="20"/>
          <w:szCs w:val="20"/>
        </w:rPr>
        <w:t>Aitken</w:t>
      </w:r>
      <w:r w:rsidR="00EB06CC">
        <w:rPr>
          <w:sz w:val="20"/>
          <w:szCs w:val="20"/>
        </w:rPr>
        <w:t>,</w:t>
      </w:r>
      <w:r w:rsidR="00DF075B">
        <w:rPr>
          <w:sz w:val="20"/>
          <w:szCs w:val="20"/>
        </w:rPr>
        <w:t xml:space="preserve"> Hippen,</w:t>
      </w:r>
      <w:r w:rsidR="007A5F83">
        <w:rPr>
          <w:sz w:val="20"/>
          <w:szCs w:val="20"/>
        </w:rPr>
        <w:t xml:space="preserve"> </w:t>
      </w:r>
      <w:r w:rsidR="001064A0">
        <w:rPr>
          <w:sz w:val="20"/>
          <w:szCs w:val="20"/>
        </w:rPr>
        <w:t>Reyes</w:t>
      </w:r>
      <w:r w:rsidR="001A438A">
        <w:rPr>
          <w:sz w:val="20"/>
          <w:szCs w:val="20"/>
        </w:rPr>
        <w:t xml:space="preserve"> and </w:t>
      </w:r>
      <w:r w:rsidR="003D1696">
        <w:rPr>
          <w:sz w:val="20"/>
          <w:szCs w:val="20"/>
        </w:rPr>
        <w:t>Stutzke</w:t>
      </w:r>
      <w:r w:rsidR="00C502F8">
        <w:rPr>
          <w:sz w:val="20"/>
          <w:szCs w:val="20"/>
        </w:rPr>
        <w:t>.  Absent:  Andersen</w:t>
      </w:r>
      <w:r w:rsidR="007F667E">
        <w:rPr>
          <w:sz w:val="20"/>
          <w:szCs w:val="20"/>
        </w:rPr>
        <w:t>.</w:t>
      </w:r>
      <w:r w:rsidR="00C64512">
        <w:rPr>
          <w:sz w:val="20"/>
          <w:szCs w:val="20"/>
        </w:rPr>
        <w:t xml:space="preserve">  </w:t>
      </w:r>
      <w:r w:rsidR="00825C02">
        <w:rPr>
          <w:sz w:val="20"/>
          <w:szCs w:val="20"/>
        </w:rPr>
        <w:t>Motion carried.</w:t>
      </w:r>
    </w:p>
    <w:sectPr w:rsidR="008A2153" w:rsidSect="001E7695">
      <w:type w:val="continuous"/>
      <w:pgSz w:w="12240" w:h="15840" w:code="1"/>
      <w:pgMar w:top="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65"/>
    <w:rsid w:val="000063B6"/>
    <w:rsid w:val="00011291"/>
    <w:rsid w:val="000163BF"/>
    <w:rsid w:val="00016BFD"/>
    <w:rsid w:val="00016C52"/>
    <w:rsid w:val="00023CE3"/>
    <w:rsid w:val="0003321D"/>
    <w:rsid w:val="000373BD"/>
    <w:rsid w:val="00057FC2"/>
    <w:rsid w:val="00067731"/>
    <w:rsid w:val="0007593C"/>
    <w:rsid w:val="00075A9B"/>
    <w:rsid w:val="00080A53"/>
    <w:rsid w:val="00085B83"/>
    <w:rsid w:val="000933DD"/>
    <w:rsid w:val="00094F2E"/>
    <w:rsid w:val="00095AAC"/>
    <w:rsid w:val="000A0D86"/>
    <w:rsid w:val="000A5DDE"/>
    <w:rsid w:val="000B2506"/>
    <w:rsid w:val="000B2907"/>
    <w:rsid w:val="000B2F42"/>
    <w:rsid w:val="000C0AB8"/>
    <w:rsid w:val="000C369D"/>
    <w:rsid w:val="000C3863"/>
    <w:rsid w:val="000C7112"/>
    <w:rsid w:val="000D170C"/>
    <w:rsid w:val="000D344B"/>
    <w:rsid w:val="000E6E78"/>
    <w:rsid w:val="000F5947"/>
    <w:rsid w:val="00102335"/>
    <w:rsid w:val="00103B3B"/>
    <w:rsid w:val="00105441"/>
    <w:rsid w:val="001064A0"/>
    <w:rsid w:val="001169F6"/>
    <w:rsid w:val="00116DD5"/>
    <w:rsid w:val="00140E88"/>
    <w:rsid w:val="00141659"/>
    <w:rsid w:val="0014702C"/>
    <w:rsid w:val="00166E4B"/>
    <w:rsid w:val="001755EB"/>
    <w:rsid w:val="0018446A"/>
    <w:rsid w:val="00186D91"/>
    <w:rsid w:val="00193BEB"/>
    <w:rsid w:val="00195B3A"/>
    <w:rsid w:val="001A438A"/>
    <w:rsid w:val="001A7C85"/>
    <w:rsid w:val="001B69BE"/>
    <w:rsid w:val="001B73C0"/>
    <w:rsid w:val="001C1316"/>
    <w:rsid w:val="001D08F5"/>
    <w:rsid w:val="001D6B11"/>
    <w:rsid w:val="001D7EED"/>
    <w:rsid w:val="001E4C73"/>
    <w:rsid w:val="001E6EFA"/>
    <w:rsid w:val="001E758E"/>
    <w:rsid w:val="001E7695"/>
    <w:rsid w:val="001F296A"/>
    <w:rsid w:val="00203E17"/>
    <w:rsid w:val="00204299"/>
    <w:rsid w:val="002055FB"/>
    <w:rsid w:val="0021602D"/>
    <w:rsid w:val="0022609E"/>
    <w:rsid w:val="0024183B"/>
    <w:rsid w:val="00243F88"/>
    <w:rsid w:val="00245283"/>
    <w:rsid w:val="00246B6D"/>
    <w:rsid w:val="002474E8"/>
    <w:rsid w:val="00257029"/>
    <w:rsid w:val="00273152"/>
    <w:rsid w:val="00273240"/>
    <w:rsid w:val="0028505C"/>
    <w:rsid w:val="00285083"/>
    <w:rsid w:val="0029757D"/>
    <w:rsid w:val="00297C2C"/>
    <w:rsid w:val="002A342F"/>
    <w:rsid w:val="002A598F"/>
    <w:rsid w:val="002A6D2A"/>
    <w:rsid w:val="002B2EC0"/>
    <w:rsid w:val="002B5E65"/>
    <w:rsid w:val="002C5EE4"/>
    <w:rsid w:val="002D5240"/>
    <w:rsid w:val="002D7525"/>
    <w:rsid w:val="002E0641"/>
    <w:rsid w:val="002E47A4"/>
    <w:rsid w:val="002F07FD"/>
    <w:rsid w:val="002F3DB7"/>
    <w:rsid w:val="002F6D26"/>
    <w:rsid w:val="00305249"/>
    <w:rsid w:val="00307540"/>
    <w:rsid w:val="00312BD7"/>
    <w:rsid w:val="003137BD"/>
    <w:rsid w:val="00315EDE"/>
    <w:rsid w:val="00330F2E"/>
    <w:rsid w:val="003347D4"/>
    <w:rsid w:val="00336907"/>
    <w:rsid w:val="00337B2B"/>
    <w:rsid w:val="0035193D"/>
    <w:rsid w:val="00356A5B"/>
    <w:rsid w:val="00366406"/>
    <w:rsid w:val="00370288"/>
    <w:rsid w:val="003742A5"/>
    <w:rsid w:val="00374B6D"/>
    <w:rsid w:val="00376FCA"/>
    <w:rsid w:val="003813F2"/>
    <w:rsid w:val="00381F2C"/>
    <w:rsid w:val="00387C32"/>
    <w:rsid w:val="0039027F"/>
    <w:rsid w:val="003A1526"/>
    <w:rsid w:val="003A282B"/>
    <w:rsid w:val="003A29A5"/>
    <w:rsid w:val="003A4C27"/>
    <w:rsid w:val="003A698A"/>
    <w:rsid w:val="003B66E5"/>
    <w:rsid w:val="003C56AC"/>
    <w:rsid w:val="003D1551"/>
    <w:rsid w:val="003D1696"/>
    <w:rsid w:val="003D45A7"/>
    <w:rsid w:val="003E1462"/>
    <w:rsid w:val="003E216E"/>
    <w:rsid w:val="003F044D"/>
    <w:rsid w:val="003F6607"/>
    <w:rsid w:val="003F745A"/>
    <w:rsid w:val="004057CD"/>
    <w:rsid w:val="00412261"/>
    <w:rsid w:val="00412FB6"/>
    <w:rsid w:val="004140A8"/>
    <w:rsid w:val="0041677E"/>
    <w:rsid w:val="00423466"/>
    <w:rsid w:val="00431556"/>
    <w:rsid w:val="00432554"/>
    <w:rsid w:val="0044272B"/>
    <w:rsid w:val="00450D6F"/>
    <w:rsid w:val="0045311F"/>
    <w:rsid w:val="004545EF"/>
    <w:rsid w:val="004703A1"/>
    <w:rsid w:val="004760AB"/>
    <w:rsid w:val="0047643D"/>
    <w:rsid w:val="00484498"/>
    <w:rsid w:val="004860DD"/>
    <w:rsid w:val="004869BC"/>
    <w:rsid w:val="004922BC"/>
    <w:rsid w:val="004935AA"/>
    <w:rsid w:val="00495FC8"/>
    <w:rsid w:val="004A3BAF"/>
    <w:rsid w:val="004A4870"/>
    <w:rsid w:val="004B6C0B"/>
    <w:rsid w:val="004C2928"/>
    <w:rsid w:val="004D77F8"/>
    <w:rsid w:val="004E4A0A"/>
    <w:rsid w:val="004F004D"/>
    <w:rsid w:val="004F40FD"/>
    <w:rsid w:val="004F7B57"/>
    <w:rsid w:val="00503F58"/>
    <w:rsid w:val="0052536E"/>
    <w:rsid w:val="00525DF0"/>
    <w:rsid w:val="00551F55"/>
    <w:rsid w:val="0055399C"/>
    <w:rsid w:val="00554F7B"/>
    <w:rsid w:val="00565AB4"/>
    <w:rsid w:val="00570776"/>
    <w:rsid w:val="0057110B"/>
    <w:rsid w:val="005805F0"/>
    <w:rsid w:val="00592331"/>
    <w:rsid w:val="0059572D"/>
    <w:rsid w:val="005A032D"/>
    <w:rsid w:val="005A0459"/>
    <w:rsid w:val="005A0E7F"/>
    <w:rsid w:val="005B2A1A"/>
    <w:rsid w:val="005B4EE1"/>
    <w:rsid w:val="005C2E00"/>
    <w:rsid w:val="005C6690"/>
    <w:rsid w:val="005D1080"/>
    <w:rsid w:val="005D22B6"/>
    <w:rsid w:val="005D3698"/>
    <w:rsid w:val="005D6CCD"/>
    <w:rsid w:val="005D7710"/>
    <w:rsid w:val="005E0318"/>
    <w:rsid w:val="005E06A6"/>
    <w:rsid w:val="005E784F"/>
    <w:rsid w:val="005F03DA"/>
    <w:rsid w:val="005F3FD3"/>
    <w:rsid w:val="0060358B"/>
    <w:rsid w:val="00603AC1"/>
    <w:rsid w:val="00605D07"/>
    <w:rsid w:val="00610C17"/>
    <w:rsid w:val="006122A5"/>
    <w:rsid w:val="00612E5A"/>
    <w:rsid w:val="00614320"/>
    <w:rsid w:val="00616A58"/>
    <w:rsid w:val="00621483"/>
    <w:rsid w:val="00624B21"/>
    <w:rsid w:val="006360E5"/>
    <w:rsid w:val="00636A83"/>
    <w:rsid w:val="006462AA"/>
    <w:rsid w:val="00653CEE"/>
    <w:rsid w:val="0065582B"/>
    <w:rsid w:val="00664F46"/>
    <w:rsid w:val="00691CCD"/>
    <w:rsid w:val="00691F41"/>
    <w:rsid w:val="00697DF2"/>
    <w:rsid w:val="006A2419"/>
    <w:rsid w:val="006B3592"/>
    <w:rsid w:val="006B684A"/>
    <w:rsid w:val="006B6F96"/>
    <w:rsid w:val="006C192F"/>
    <w:rsid w:val="006C569E"/>
    <w:rsid w:val="006D300B"/>
    <w:rsid w:val="006D7D89"/>
    <w:rsid w:val="006E2DE8"/>
    <w:rsid w:val="006E5799"/>
    <w:rsid w:val="006E597A"/>
    <w:rsid w:val="006F1383"/>
    <w:rsid w:val="006F48CA"/>
    <w:rsid w:val="006F640C"/>
    <w:rsid w:val="007023B7"/>
    <w:rsid w:val="00711FFB"/>
    <w:rsid w:val="00713106"/>
    <w:rsid w:val="00715609"/>
    <w:rsid w:val="00716E29"/>
    <w:rsid w:val="0072204C"/>
    <w:rsid w:val="00723AD7"/>
    <w:rsid w:val="00725A54"/>
    <w:rsid w:val="00727C65"/>
    <w:rsid w:val="00731BD3"/>
    <w:rsid w:val="00732DE2"/>
    <w:rsid w:val="007361DF"/>
    <w:rsid w:val="00743B44"/>
    <w:rsid w:val="007529BA"/>
    <w:rsid w:val="00752F8C"/>
    <w:rsid w:val="00752FBC"/>
    <w:rsid w:val="007532B6"/>
    <w:rsid w:val="0075468C"/>
    <w:rsid w:val="00761FB2"/>
    <w:rsid w:val="0076318F"/>
    <w:rsid w:val="00764D59"/>
    <w:rsid w:val="00765171"/>
    <w:rsid w:val="007669D2"/>
    <w:rsid w:val="00767037"/>
    <w:rsid w:val="00767FA3"/>
    <w:rsid w:val="00770567"/>
    <w:rsid w:val="00770E17"/>
    <w:rsid w:val="0078479E"/>
    <w:rsid w:val="007848E3"/>
    <w:rsid w:val="00795C8C"/>
    <w:rsid w:val="007A1441"/>
    <w:rsid w:val="007A1EF8"/>
    <w:rsid w:val="007A525B"/>
    <w:rsid w:val="007A5F83"/>
    <w:rsid w:val="007B03AB"/>
    <w:rsid w:val="007B1E73"/>
    <w:rsid w:val="007B459B"/>
    <w:rsid w:val="007B7512"/>
    <w:rsid w:val="007C357B"/>
    <w:rsid w:val="007C5194"/>
    <w:rsid w:val="007E2290"/>
    <w:rsid w:val="007E4A9C"/>
    <w:rsid w:val="007F16A6"/>
    <w:rsid w:val="007F3348"/>
    <w:rsid w:val="007F667E"/>
    <w:rsid w:val="007F6F22"/>
    <w:rsid w:val="00802084"/>
    <w:rsid w:val="00804DE8"/>
    <w:rsid w:val="00820C9E"/>
    <w:rsid w:val="00821B2F"/>
    <w:rsid w:val="00825C02"/>
    <w:rsid w:val="00836FB3"/>
    <w:rsid w:val="00840503"/>
    <w:rsid w:val="008413B0"/>
    <w:rsid w:val="008458A8"/>
    <w:rsid w:val="008466CF"/>
    <w:rsid w:val="008550D4"/>
    <w:rsid w:val="0086231C"/>
    <w:rsid w:val="00864F00"/>
    <w:rsid w:val="00887B25"/>
    <w:rsid w:val="008A2153"/>
    <w:rsid w:val="008A3967"/>
    <w:rsid w:val="008A53AC"/>
    <w:rsid w:val="008A6194"/>
    <w:rsid w:val="008B0215"/>
    <w:rsid w:val="008B0322"/>
    <w:rsid w:val="008B78C0"/>
    <w:rsid w:val="008C5B50"/>
    <w:rsid w:val="008C6C41"/>
    <w:rsid w:val="008E2B40"/>
    <w:rsid w:val="008E4716"/>
    <w:rsid w:val="008F1E14"/>
    <w:rsid w:val="008F27AF"/>
    <w:rsid w:val="008F37AD"/>
    <w:rsid w:val="008F7354"/>
    <w:rsid w:val="00900E95"/>
    <w:rsid w:val="00907936"/>
    <w:rsid w:val="00923566"/>
    <w:rsid w:val="00925A55"/>
    <w:rsid w:val="00927B89"/>
    <w:rsid w:val="00935272"/>
    <w:rsid w:val="0094702A"/>
    <w:rsid w:val="009521D8"/>
    <w:rsid w:val="009550E5"/>
    <w:rsid w:val="0096072E"/>
    <w:rsid w:val="00966E65"/>
    <w:rsid w:val="009777A1"/>
    <w:rsid w:val="009848B0"/>
    <w:rsid w:val="00990875"/>
    <w:rsid w:val="00993F37"/>
    <w:rsid w:val="0099749E"/>
    <w:rsid w:val="009A23AB"/>
    <w:rsid w:val="009A367D"/>
    <w:rsid w:val="009A6C10"/>
    <w:rsid w:val="009B4C16"/>
    <w:rsid w:val="009B58B8"/>
    <w:rsid w:val="009B7CF5"/>
    <w:rsid w:val="009C0A1E"/>
    <w:rsid w:val="009D27C9"/>
    <w:rsid w:val="009D48D9"/>
    <w:rsid w:val="009D4BDA"/>
    <w:rsid w:val="009D7F23"/>
    <w:rsid w:val="009F207C"/>
    <w:rsid w:val="009F2EAF"/>
    <w:rsid w:val="009F38F8"/>
    <w:rsid w:val="009F79AE"/>
    <w:rsid w:val="00A00F47"/>
    <w:rsid w:val="00A2375C"/>
    <w:rsid w:val="00A256D6"/>
    <w:rsid w:val="00A26EE6"/>
    <w:rsid w:val="00A3254F"/>
    <w:rsid w:val="00A37DDD"/>
    <w:rsid w:val="00A40368"/>
    <w:rsid w:val="00A413F0"/>
    <w:rsid w:val="00A42FC1"/>
    <w:rsid w:val="00A54A28"/>
    <w:rsid w:val="00A57075"/>
    <w:rsid w:val="00A635DB"/>
    <w:rsid w:val="00A66CAA"/>
    <w:rsid w:val="00A815ED"/>
    <w:rsid w:val="00A81CF2"/>
    <w:rsid w:val="00A841AA"/>
    <w:rsid w:val="00A852A9"/>
    <w:rsid w:val="00A8535E"/>
    <w:rsid w:val="00A90878"/>
    <w:rsid w:val="00A92353"/>
    <w:rsid w:val="00A93113"/>
    <w:rsid w:val="00A93200"/>
    <w:rsid w:val="00A959DD"/>
    <w:rsid w:val="00AA16BC"/>
    <w:rsid w:val="00AA2100"/>
    <w:rsid w:val="00AA3FC6"/>
    <w:rsid w:val="00AA498C"/>
    <w:rsid w:val="00AA513F"/>
    <w:rsid w:val="00AD354D"/>
    <w:rsid w:val="00AF0362"/>
    <w:rsid w:val="00AF0786"/>
    <w:rsid w:val="00AF5B2A"/>
    <w:rsid w:val="00B01E70"/>
    <w:rsid w:val="00B02183"/>
    <w:rsid w:val="00B05FE4"/>
    <w:rsid w:val="00B07851"/>
    <w:rsid w:val="00B13DE4"/>
    <w:rsid w:val="00B211F2"/>
    <w:rsid w:val="00B2131B"/>
    <w:rsid w:val="00B22046"/>
    <w:rsid w:val="00B24CFF"/>
    <w:rsid w:val="00B3168A"/>
    <w:rsid w:val="00B33FD5"/>
    <w:rsid w:val="00B34D67"/>
    <w:rsid w:val="00B37013"/>
    <w:rsid w:val="00B374BF"/>
    <w:rsid w:val="00B415CD"/>
    <w:rsid w:val="00B428DE"/>
    <w:rsid w:val="00B42A32"/>
    <w:rsid w:val="00B46FE5"/>
    <w:rsid w:val="00B476F9"/>
    <w:rsid w:val="00B516DB"/>
    <w:rsid w:val="00B5517B"/>
    <w:rsid w:val="00B57345"/>
    <w:rsid w:val="00B600CE"/>
    <w:rsid w:val="00B611BE"/>
    <w:rsid w:val="00B70A75"/>
    <w:rsid w:val="00B85FA5"/>
    <w:rsid w:val="00BB3A43"/>
    <w:rsid w:val="00BB4CAD"/>
    <w:rsid w:val="00BB6550"/>
    <w:rsid w:val="00BC01F7"/>
    <w:rsid w:val="00BC6023"/>
    <w:rsid w:val="00BD3AE9"/>
    <w:rsid w:val="00BD6E5E"/>
    <w:rsid w:val="00BE4789"/>
    <w:rsid w:val="00BF1428"/>
    <w:rsid w:val="00BF18C8"/>
    <w:rsid w:val="00BF3B00"/>
    <w:rsid w:val="00BF4725"/>
    <w:rsid w:val="00BF57F7"/>
    <w:rsid w:val="00C0620F"/>
    <w:rsid w:val="00C07020"/>
    <w:rsid w:val="00C168B9"/>
    <w:rsid w:val="00C16CEE"/>
    <w:rsid w:val="00C204E2"/>
    <w:rsid w:val="00C22770"/>
    <w:rsid w:val="00C2478D"/>
    <w:rsid w:val="00C30291"/>
    <w:rsid w:val="00C353BE"/>
    <w:rsid w:val="00C47745"/>
    <w:rsid w:val="00C502F8"/>
    <w:rsid w:val="00C64512"/>
    <w:rsid w:val="00C65A90"/>
    <w:rsid w:val="00C66B05"/>
    <w:rsid w:val="00C72F0B"/>
    <w:rsid w:val="00C7472A"/>
    <w:rsid w:val="00C812BC"/>
    <w:rsid w:val="00C84C76"/>
    <w:rsid w:val="00C90218"/>
    <w:rsid w:val="00C9456B"/>
    <w:rsid w:val="00C974F2"/>
    <w:rsid w:val="00CA62A3"/>
    <w:rsid w:val="00CB4DEC"/>
    <w:rsid w:val="00CC28FF"/>
    <w:rsid w:val="00CC371F"/>
    <w:rsid w:val="00CD0BF7"/>
    <w:rsid w:val="00CD2037"/>
    <w:rsid w:val="00CE1647"/>
    <w:rsid w:val="00CE65D3"/>
    <w:rsid w:val="00CE6F12"/>
    <w:rsid w:val="00CF11BA"/>
    <w:rsid w:val="00D03B67"/>
    <w:rsid w:val="00D03F94"/>
    <w:rsid w:val="00D23BE1"/>
    <w:rsid w:val="00D30758"/>
    <w:rsid w:val="00D5292D"/>
    <w:rsid w:val="00D651A2"/>
    <w:rsid w:val="00D72C94"/>
    <w:rsid w:val="00D74AF5"/>
    <w:rsid w:val="00D75471"/>
    <w:rsid w:val="00D76B74"/>
    <w:rsid w:val="00D77C0B"/>
    <w:rsid w:val="00D812FE"/>
    <w:rsid w:val="00DA53FF"/>
    <w:rsid w:val="00DB2463"/>
    <w:rsid w:val="00DB56AD"/>
    <w:rsid w:val="00DC5D1E"/>
    <w:rsid w:val="00DD0313"/>
    <w:rsid w:val="00DD333A"/>
    <w:rsid w:val="00DD4E6F"/>
    <w:rsid w:val="00DE1A6C"/>
    <w:rsid w:val="00DE1E26"/>
    <w:rsid w:val="00DE74FD"/>
    <w:rsid w:val="00DF075B"/>
    <w:rsid w:val="00DF1943"/>
    <w:rsid w:val="00DF41D9"/>
    <w:rsid w:val="00E00DA8"/>
    <w:rsid w:val="00E019EB"/>
    <w:rsid w:val="00E04F25"/>
    <w:rsid w:val="00E0747A"/>
    <w:rsid w:val="00E104FE"/>
    <w:rsid w:val="00E14897"/>
    <w:rsid w:val="00E15874"/>
    <w:rsid w:val="00E1719A"/>
    <w:rsid w:val="00E462F8"/>
    <w:rsid w:val="00E54898"/>
    <w:rsid w:val="00E572BB"/>
    <w:rsid w:val="00E61626"/>
    <w:rsid w:val="00E673B5"/>
    <w:rsid w:val="00E67428"/>
    <w:rsid w:val="00E71707"/>
    <w:rsid w:val="00E818F9"/>
    <w:rsid w:val="00E82DD5"/>
    <w:rsid w:val="00E8339A"/>
    <w:rsid w:val="00E8340C"/>
    <w:rsid w:val="00E86952"/>
    <w:rsid w:val="00E940AA"/>
    <w:rsid w:val="00EA237A"/>
    <w:rsid w:val="00EA4B31"/>
    <w:rsid w:val="00EA6E0A"/>
    <w:rsid w:val="00EB06CC"/>
    <w:rsid w:val="00EB2681"/>
    <w:rsid w:val="00EB3E9A"/>
    <w:rsid w:val="00EB4B2F"/>
    <w:rsid w:val="00EC02A4"/>
    <w:rsid w:val="00EC681A"/>
    <w:rsid w:val="00EC7262"/>
    <w:rsid w:val="00EC78D9"/>
    <w:rsid w:val="00ED58B8"/>
    <w:rsid w:val="00ED5B15"/>
    <w:rsid w:val="00ED7357"/>
    <w:rsid w:val="00EE2AD4"/>
    <w:rsid w:val="00EF041D"/>
    <w:rsid w:val="00EF069D"/>
    <w:rsid w:val="00EF25A0"/>
    <w:rsid w:val="00EF612B"/>
    <w:rsid w:val="00EF77A0"/>
    <w:rsid w:val="00F0047B"/>
    <w:rsid w:val="00F06CFE"/>
    <w:rsid w:val="00F12C7F"/>
    <w:rsid w:val="00F21EFA"/>
    <w:rsid w:val="00F23F31"/>
    <w:rsid w:val="00F26A49"/>
    <w:rsid w:val="00F30400"/>
    <w:rsid w:val="00F33F09"/>
    <w:rsid w:val="00F35D7F"/>
    <w:rsid w:val="00F5490C"/>
    <w:rsid w:val="00F558AE"/>
    <w:rsid w:val="00F57842"/>
    <w:rsid w:val="00F6027D"/>
    <w:rsid w:val="00F71A18"/>
    <w:rsid w:val="00F75CA9"/>
    <w:rsid w:val="00F8155F"/>
    <w:rsid w:val="00F8633B"/>
    <w:rsid w:val="00F9065F"/>
    <w:rsid w:val="00F92824"/>
    <w:rsid w:val="00FA0333"/>
    <w:rsid w:val="00FA38BD"/>
    <w:rsid w:val="00FB11E1"/>
    <w:rsid w:val="00FB346E"/>
    <w:rsid w:val="00FB4894"/>
    <w:rsid w:val="00FB74B8"/>
    <w:rsid w:val="00FC0E09"/>
    <w:rsid w:val="00FC310F"/>
    <w:rsid w:val="00FC4F8E"/>
    <w:rsid w:val="00FD1904"/>
    <w:rsid w:val="00FD7E5E"/>
    <w:rsid w:val="00FF02A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PARK DISTRICT</vt:lpstr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PARK DISTRICT</dc:title>
  <dc:creator>Larry Schuldt</dc:creator>
  <cp:lastModifiedBy>Larry Schuldt</cp:lastModifiedBy>
  <cp:revision>2</cp:revision>
  <cp:lastPrinted>2018-01-25T19:13:00Z</cp:lastPrinted>
  <dcterms:created xsi:type="dcterms:W3CDTF">2018-02-25T19:27:00Z</dcterms:created>
  <dcterms:modified xsi:type="dcterms:W3CDTF">2018-02-25T19:27:00Z</dcterms:modified>
</cp:coreProperties>
</file>